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0B88B" w14:textId="72BB94E0" w:rsidR="00F20ACF" w:rsidRPr="00361C5B" w:rsidRDefault="009A1583" w:rsidP="00865688">
      <w:pPr>
        <w:jc w:val="center"/>
        <w:rPr>
          <w:rFonts w:ascii="Aptos" w:hAnsi="Aptos" w:cstheme="minorHAnsi"/>
          <w:b/>
          <w:bCs/>
          <w:color w:val="202124"/>
          <w:sz w:val="28"/>
          <w:szCs w:val="28"/>
          <w:shd w:val="clear" w:color="auto" w:fill="FFFFFF"/>
        </w:rPr>
      </w:pPr>
      <w:r>
        <w:rPr>
          <w:rFonts w:ascii="Aptos" w:hAnsi="Aptos" w:cstheme="minorHAnsi"/>
          <w:b/>
          <w:bCs/>
          <w:color w:val="202124"/>
          <w:sz w:val="28"/>
          <w:szCs w:val="28"/>
          <w:shd w:val="clear" w:color="auto" w:fill="FFFFFF"/>
        </w:rPr>
        <w:t>ORIENTAÇÕES</w:t>
      </w:r>
      <w:r w:rsidR="00865688" w:rsidRPr="00361C5B">
        <w:rPr>
          <w:rFonts w:ascii="Aptos" w:hAnsi="Aptos" w:cstheme="minorHAnsi"/>
          <w:b/>
          <w:bCs/>
          <w:color w:val="202124"/>
          <w:sz w:val="28"/>
          <w:szCs w:val="28"/>
          <w:shd w:val="clear" w:color="auto" w:fill="FFFFFF"/>
        </w:rPr>
        <w:t xml:space="preserve"> PARA ABERTURA DE PROJETO</w:t>
      </w:r>
      <w:r w:rsidR="001557CA" w:rsidRPr="00361C5B">
        <w:rPr>
          <w:rFonts w:ascii="Aptos" w:hAnsi="Aptos" w:cstheme="minorHAnsi"/>
          <w:b/>
          <w:bCs/>
          <w:color w:val="202124"/>
          <w:sz w:val="28"/>
          <w:szCs w:val="28"/>
          <w:shd w:val="clear" w:color="auto" w:fill="FFFFFF"/>
        </w:rPr>
        <w:t>S</w:t>
      </w:r>
    </w:p>
    <w:p w14:paraId="31746ABF" w14:textId="77777777" w:rsidR="00865688" w:rsidRPr="009A1583" w:rsidRDefault="00865688" w:rsidP="00865688">
      <w:pPr>
        <w:jc w:val="center"/>
        <w:rPr>
          <w:rFonts w:ascii="Aptos" w:hAnsi="Aptos" w:cstheme="minorHAnsi"/>
          <w:color w:val="202124"/>
          <w:sz w:val="24"/>
          <w:szCs w:val="24"/>
          <w:shd w:val="clear" w:color="auto" w:fill="FFFFFF"/>
        </w:rPr>
      </w:pPr>
    </w:p>
    <w:p w14:paraId="287318FA" w14:textId="3B401C06" w:rsidR="00865688" w:rsidRPr="009A1583" w:rsidRDefault="00865688" w:rsidP="00865688">
      <w:pPr>
        <w:pStyle w:val="PargrafodaLista"/>
        <w:numPr>
          <w:ilvl w:val="0"/>
          <w:numId w:val="2"/>
        </w:numPr>
        <w:spacing w:after="120" w:line="360" w:lineRule="auto"/>
        <w:jc w:val="both"/>
        <w:rPr>
          <w:rFonts w:ascii="Aptos" w:hAnsi="Aptos" w:cstheme="minorHAnsi"/>
          <w:b/>
          <w:bCs/>
          <w:sz w:val="24"/>
          <w:szCs w:val="24"/>
        </w:rPr>
      </w:pPr>
      <w:r w:rsidRPr="009A1583">
        <w:rPr>
          <w:rFonts w:ascii="Aptos" w:hAnsi="Aptos" w:cstheme="minorHAnsi"/>
          <w:b/>
          <w:bCs/>
          <w:sz w:val="24"/>
          <w:szCs w:val="24"/>
        </w:rPr>
        <w:t>Introdução</w:t>
      </w:r>
    </w:p>
    <w:p w14:paraId="697F9DFF" w14:textId="04A0D0B3" w:rsidR="00F20ACF" w:rsidRPr="009A1583" w:rsidRDefault="00F20ACF" w:rsidP="00F20ACF">
      <w:pPr>
        <w:spacing w:after="120" w:line="360" w:lineRule="auto"/>
        <w:jc w:val="both"/>
        <w:rPr>
          <w:rFonts w:ascii="Aptos" w:hAnsi="Aptos" w:cstheme="minorHAnsi"/>
          <w:sz w:val="24"/>
          <w:szCs w:val="24"/>
        </w:rPr>
      </w:pPr>
      <w:r w:rsidRPr="009A1583">
        <w:rPr>
          <w:rFonts w:ascii="Aptos" w:hAnsi="Aptos" w:cstheme="minorHAnsi"/>
          <w:sz w:val="24"/>
          <w:szCs w:val="24"/>
        </w:rPr>
        <w:t>A Fundação Instituto de Pesquisas Farmacêuticas – FIPFARMA pessoa jurídica de direito privado, sem fins lucrativos, de natureza científica, tecnológica, cultural e social, instituída por Escritura Pública de Instituição lavrada nas notas do 14° Tabelionato de Notas de São Paulo em 27 de setembro de 1999 é dotada de autonomia administrativa, patrimonial e financeira, e regida por Estatuto, por seu Regimento Interno e pela legislação que lhe seja aplicável com sede e foro na cidade de São Paulo, podendo manter dependências e representações em qualquer parte do território nacional ou no exterior, com prazo de duração por tempo indeterminado.</w:t>
      </w:r>
    </w:p>
    <w:p w14:paraId="19E28CEF" w14:textId="59043B78" w:rsidR="00F20ACF" w:rsidRPr="009A1583" w:rsidRDefault="00F20ACF" w:rsidP="00865688">
      <w:pPr>
        <w:spacing w:after="120" w:line="360" w:lineRule="auto"/>
        <w:jc w:val="both"/>
        <w:rPr>
          <w:rFonts w:ascii="Aptos" w:hAnsi="Aptos" w:cstheme="minorHAnsi"/>
          <w:sz w:val="24"/>
          <w:szCs w:val="24"/>
        </w:rPr>
      </w:pPr>
      <w:r w:rsidRPr="009A1583">
        <w:rPr>
          <w:rFonts w:ascii="Aptos" w:hAnsi="Aptos" w:cstheme="minorHAnsi"/>
          <w:sz w:val="24"/>
          <w:szCs w:val="24"/>
        </w:rPr>
        <w:t xml:space="preserve">Para um </w:t>
      </w:r>
      <w:r w:rsidR="00865688" w:rsidRPr="009A1583">
        <w:rPr>
          <w:rFonts w:ascii="Aptos" w:hAnsi="Aptos" w:cstheme="minorHAnsi"/>
          <w:sz w:val="24"/>
          <w:szCs w:val="24"/>
        </w:rPr>
        <w:t>P</w:t>
      </w:r>
      <w:r w:rsidRPr="009A1583">
        <w:rPr>
          <w:rFonts w:ascii="Aptos" w:hAnsi="Aptos" w:cstheme="minorHAnsi"/>
          <w:sz w:val="24"/>
          <w:szCs w:val="24"/>
        </w:rPr>
        <w:t xml:space="preserve">rofissional da USP solicitar o gerenciamento </w:t>
      </w:r>
      <w:r w:rsidR="00865688" w:rsidRPr="009A1583">
        <w:rPr>
          <w:rFonts w:ascii="Aptos" w:hAnsi="Aptos" w:cstheme="minorHAnsi"/>
          <w:sz w:val="24"/>
          <w:szCs w:val="24"/>
        </w:rPr>
        <w:t>financeiro-</w:t>
      </w:r>
      <w:r w:rsidRPr="009A1583">
        <w:rPr>
          <w:rFonts w:ascii="Aptos" w:hAnsi="Aptos" w:cstheme="minorHAnsi"/>
          <w:sz w:val="24"/>
          <w:szCs w:val="24"/>
        </w:rPr>
        <w:t>administrativo</w:t>
      </w:r>
      <w:r w:rsidR="00865688" w:rsidRPr="009A1583">
        <w:rPr>
          <w:rFonts w:ascii="Aptos" w:hAnsi="Aptos" w:cstheme="minorHAnsi"/>
          <w:sz w:val="24"/>
          <w:szCs w:val="24"/>
        </w:rPr>
        <w:t xml:space="preserve"> </w:t>
      </w:r>
      <w:r w:rsidRPr="009A1583">
        <w:rPr>
          <w:rFonts w:ascii="Aptos" w:hAnsi="Aptos" w:cstheme="minorHAnsi"/>
          <w:sz w:val="24"/>
          <w:szCs w:val="24"/>
        </w:rPr>
        <w:t>pela FIPFARMA</w:t>
      </w:r>
      <w:r w:rsidR="00865688" w:rsidRPr="009A1583">
        <w:rPr>
          <w:rFonts w:ascii="Aptos" w:hAnsi="Aptos" w:cstheme="minorHAnsi"/>
          <w:sz w:val="24"/>
          <w:szCs w:val="24"/>
        </w:rPr>
        <w:t xml:space="preserve"> </w:t>
      </w:r>
      <w:r w:rsidRPr="009A1583">
        <w:rPr>
          <w:rFonts w:ascii="Aptos" w:hAnsi="Aptos" w:cstheme="minorHAnsi"/>
          <w:sz w:val="24"/>
          <w:szCs w:val="24"/>
        </w:rPr>
        <w:t xml:space="preserve">deverá enviar o </w:t>
      </w:r>
      <w:r w:rsidRPr="009A1583">
        <w:rPr>
          <w:rFonts w:ascii="Aptos" w:hAnsi="Aptos" w:cstheme="minorHAnsi"/>
          <w:b/>
          <w:bCs/>
          <w:sz w:val="24"/>
          <w:szCs w:val="24"/>
        </w:rPr>
        <w:t>Plano de Trabalho</w:t>
      </w:r>
      <w:r w:rsidRPr="009A1583">
        <w:rPr>
          <w:rFonts w:ascii="Aptos" w:hAnsi="Aptos" w:cstheme="minorHAnsi"/>
          <w:sz w:val="24"/>
          <w:szCs w:val="24"/>
        </w:rPr>
        <w:t xml:space="preserve"> e</w:t>
      </w:r>
      <w:r w:rsidR="00865688" w:rsidRPr="009A1583">
        <w:rPr>
          <w:rFonts w:ascii="Aptos" w:hAnsi="Aptos" w:cstheme="minorHAnsi"/>
          <w:sz w:val="24"/>
          <w:szCs w:val="24"/>
        </w:rPr>
        <w:t xml:space="preserve"> as</w:t>
      </w:r>
      <w:r w:rsidRPr="009A1583">
        <w:rPr>
          <w:rFonts w:ascii="Aptos" w:hAnsi="Aptos" w:cstheme="minorHAnsi"/>
          <w:sz w:val="24"/>
          <w:szCs w:val="24"/>
        </w:rPr>
        <w:t xml:space="preserve"> informações do projeto</w:t>
      </w:r>
      <w:r w:rsidR="00865688" w:rsidRPr="009A1583">
        <w:rPr>
          <w:rFonts w:ascii="Aptos" w:hAnsi="Aptos" w:cstheme="minorHAnsi"/>
          <w:sz w:val="24"/>
          <w:szCs w:val="24"/>
        </w:rPr>
        <w:t xml:space="preserve"> </w:t>
      </w:r>
      <w:r w:rsidRPr="009A1583">
        <w:rPr>
          <w:rFonts w:ascii="Aptos" w:hAnsi="Aptos" w:cstheme="minorHAnsi"/>
          <w:sz w:val="24"/>
          <w:szCs w:val="24"/>
        </w:rPr>
        <w:t xml:space="preserve">por e-mail para </w:t>
      </w:r>
      <w:hyperlink r:id="rId7" w:history="1">
        <w:r w:rsidRPr="009A1583">
          <w:rPr>
            <w:rStyle w:val="Hyperlink"/>
            <w:rFonts w:ascii="Aptos" w:hAnsi="Aptos" w:cstheme="minorHAnsi"/>
            <w:sz w:val="24"/>
            <w:szCs w:val="24"/>
          </w:rPr>
          <w:t>fipfarma@fipfarma.com.br</w:t>
        </w:r>
      </w:hyperlink>
      <w:r w:rsidR="00865688" w:rsidRPr="009A1583">
        <w:rPr>
          <w:rFonts w:ascii="Aptos" w:hAnsi="Aptos" w:cstheme="minorHAnsi"/>
          <w:sz w:val="24"/>
          <w:szCs w:val="24"/>
        </w:rPr>
        <w:t xml:space="preserve">. Este será enviado </w:t>
      </w:r>
      <w:r w:rsidRPr="009A1583">
        <w:rPr>
          <w:rFonts w:ascii="Aptos" w:hAnsi="Aptos" w:cstheme="minorHAnsi"/>
          <w:sz w:val="24"/>
          <w:szCs w:val="24"/>
        </w:rPr>
        <w:t xml:space="preserve">para análise da diretoria, após aprovação receberá as orientações </w:t>
      </w:r>
      <w:r w:rsidR="00865688" w:rsidRPr="009A1583">
        <w:rPr>
          <w:rFonts w:ascii="Aptos" w:hAnsi="Aptos" w:cstheme="minorHAnsi"/>
          <w:sz w:val="24"/>
          <w:szCs w:val="24"/>
        </w:rPr>
        <w:t>fundamentais para a organização e gestão dos processos.</w:t>
      </w:r>
    </w:p>
    <w:p w14:paraId="23456912" w14:textId="12CA2642" w:rsidR="00F20ACF" w:rsidRPr="009A1583" w:rsidRDefault="00F20ACF" w:rsidP="00865688">
      <w:pPr>
        <w:spacing w:after="120" w:line="360" w:lineRule="auto"/>
        <w:jc w:val="both"/>
        <w:rPr>
          <w:rFonts w:ascii="Aptos" w:hAnsi="Aptos" w:cstheme="minorHAnsi"/>
          <w:sz w:val="24"/>
          <w:szCs w:val="24"/>
        </w:rPr>
      </w:pPr>
      <w:r w:rsidRPr="009A1583">
        <w:rPr>
          <w:rFonts w:ascii="Aptos" w:hAnsi="Aptos" w:cstheme="minorHAnsi"/>
          <w:sz w:val="24"/>
          <w:szCs w:val="24"/>
        </w:rPr>
        <w:t>Lembramos que</w:t>
      </w:r>
      <w:r w:rsidR="00865688" w:rsidRPr="009A1583">
        <w:rPr>
          <w:rFonts w:ascii="Aptos" w:hAnsi="Aptos" w:cstheme="minorHAnsi"/>
          <w:sz w:val="24"/>
          <w:szCs w:val="24"/>
        </w:rPr>
        <w:t xml:space="preserve"> </w:t>
      </w:r>
      <w:r w:rsidR="00865688" w:rsidRPr="009A1583">
        <w:rPr>
          <w:rFonts w:ascii="Aptos" w:hAnsi="Aptos" w:cstheme="minorHAnsi"/>
          <w:b/>
          <w:bCs/>
          <w:sz w:val="24"/>
          <w:szCs w:val="24"/>
        </w:rPr>
        <w:t>SOMENTE</w:t>
      </w:r>
      <w:r w:rsidRPr="009A1583">
        <w:rPr>
          <w:rFonts w:ascii="Aptos" w:hAnsi="Aptos" w:cstheme="minorHAnsi"/>
          <w:sz w:val="24"/>
          <w:szCs w:val="24"/>
        </w:rPr>
        <w:t xml:space="preserve"> após entradas de recursos financeiros (recebimentos de créditos no projeto) que o </w:t>
      </w:r>
      <w:r w:rsidR="00865688" w:rsidRPr="009A1583">
        <w:rPr>
          <w:rFonts w:ascii="Aptos" w:hAnsi="Aptos" w:cstheme="minorHAnsi"/>
          <w:sz w:val="24"/>
          <w:szCs w:val="24"/>
        </w:rPr>
        <w:t>c</w:t>
      </w:r>
      <w:r w:rsidRPr="009A1583">
        <w:rPr>
          <w:rFonts w:ascii="Aptos" w:hAnsi="Aptos" w:cstheme="minorHAnsi"/>
          <w:sz w:val="24"/>
          <w:szCs w:val="24"/>
        </w:rPr>
        <w:t>oordenador poderá dar início às saídas de recursos (pagamentos com despesas necessárias para a execução do projeto de acordo com normas estipuladas no plano de trabalho e da fundação).</w:t>
      </w:r>
    </w:p>
    <w:p w14:paraId="37357DD6" w14:textId="77777777" w:rsidR="00865688" w:rsidRPr="009A1583" w:rsidRDefault="00865688" w:rsidP="00865688">
      <w:pPr>
        <w:spacing w:after="120" w:line="360" w:lineRule="auto"/>
        <w:jc w:val="both"/>
        <w:rPr>
          <w:rFonts w:ascii="Aptos" w:hAnsi="Aptos" w:cstheme="minorHAnsi"/>
          <w:sz w:val="24"/>
          <w:szCs w:val="24"/>
        </w:rPr>
      </w:pPr>
    </w:p>
    <w:p w14:paraId="012FD7ED" w14:textId="02F69FC3" w:rsidR="001557CA" w:rsidRPr="009A1583" w:rsidRDefault="001557CA" w:rsidP="001557CA">
      <w:pPr>
        <w:pStyle w:val="PargrafodaLista"/>
        <w:numPr>
          <w:ilvl w:val="0"/>
          <w:numId w:val="2"/>
        </w:numPr>
        <w:spacing w:after="120" w:line="360" w:lineRule="auto"/>
        <w:jc w:val="both"/>
        <w:rPr>
          <w:rFonts w:ascii="Aptos" w:hAnsi="Aptos" w:cstheme="minorHAnsi"/>
          <w:b/>
          <w:bCs/>
          <w:sz w:val="24"/>
          <w:szCs w:val="24"/>
        </w:rPr>
      </w:pPr>
      <w:r w:rsidRPr="009A1583">
        <w:rPr>
          <w:rFonts w:ascii="Aptos" w:hAnsi="Aptos" w:cstheme="minorHAnsi"/>
          <w:b/>
          <w:bCs/>
          <w:sz w:val="24"/>
          <w:szCs w:val="24"/>
        </w:rPr>
        <w:t>Plano de Trabalho</w:t>
      </w:r>
    </w:p>
    <w:p w14:paraId="0007678B" w14:textId="66DCBB6B" w:rsidR="00F20ACF" w:rsidRPr="009A1583" w:rsidRDefault="00F20ACF" w:rsidP="00F20ACF">
      <w:pPr>
        <w:spacing w:after="120" w:line="240" w:lineRule="auto"/>
        <w:jc w:val="both"/>
        <w:rPr>
          <w:rFonts w:ascii="Aptos" w:hAnsi="Aptos" w:cstheme="minorHAnsi"/>
          <w:sz w:val="24"/>
          <w:szCs w:val="24"/>
        </w:rPr>
      </w:pPr>
      <w:r w:rsidRPr="009A1583">
        <w:rPr>
          <w:rFonts w:ascii="Aptos" w:hAnsi="Aptos" w:cstheme="minorHAnsi"/>
          <w:sz w:val="24"/>
          <w:szCs w:val="24"/>
        </w:rPr>
        <w:t xml:space="preserve">Para a elaboração do Plano de Trabalho, o profissional deverá observar a </w:t>
      </w:r>
      <w:r w:rsidRPr="009A1583">
        <w:rPr>
          <w:rFonts w:ascii="Aptos" w:hAnsi="Aptos" w:cstheme="minorHAnsi"/>
          <w:b/>
          <w:bCs/>
          <w:sz w:val="24"/>
          <w:szCs w:val="24"/>
        </w:rPr>
        <w:t>Resolução USP nº 7.290, de 14/12/2016</w:t>
      </w:r>
      <w:r w:rsidRPr="009A1583">
        <w:rPr>
          <w:rFonts w:ascii="Aptos" w:hAnsi="Aptos" w:cstheme="minorHAnsi"/>
          <w:sz w:val="24"/>
          <w:szCs w:val="24"/>
        </w:rPr>
        <w:t xml:space="preserve">, que dispõe sobre as taxas de promoção a pesquisa, ensino, cultura e extensão e critérios de isenção da USP para convênios, contratos, cursos de extensão e consultorias. Também devem ser observados o </w:t>
      </w:r>
      <w:r w:rsidRPr="009A1583">
        <w:rPr>
          <w:rFonts w:ascii="Aptos" w:hAnsi="Aptos" w:cstheme="minorHAnsi"/>
          <w:b/>
          <w:bCs/>
          <w:sz w:val="24"/>
          <w:szCs w:val="24"/>
        </w:rPr>
        <w:t>Acordo de Cooperação USP/FIPFARMA</w:t>
      </w:r>
      <w:r w:rsidRPr="009A1583">
        <w:rPr>
          <w:rFonts w:ascii="Aptos" w:hAnsi="Aptos" w:cstheme="minorHAnsi"/>
          <w:sz w:val="24"/>
          <w:szCs w:val="24"/>
        </w:rPr>
        <w:t xml:space="preserve"> e o </w:t>
      </w:r>
      <w:r w:rsidRPr="009A1583">
        <w:rPr>
          <w:rFonts w:ascii="Aptos" w:hAnsi="Aptos" w:cstheme="minorHAnsi"/>
          <w:b/>
          <w:bCs/>
          <w:sz w:val="24"/>
          <w:szCs w:val="24"/>
        </w:rPr>
        <w:t>Estatuto do Docente USP</w:t>
      </w:r>
      <w:r w:rsidRPr="009A1583">
        <w:rPr>
          <w:rFonts w:ascii="Aptos" w:hAnsi="Aptos" w:cstheme="minorHAnsi"/>
          <w:sz w:val="24"/>
          <w:szCs w:val="24"/>
        </w:rPr>
        <w:t>:</w:t>
      </w:r>
    </w:p>
    <w:p w14:paraId="7E9E0D1E" w14:textId="7F3234F3" w:rsidR="001557CA" w:rsidRPr="009A1583" w:rsidRDefault="001557CA" w:rsidP="001557CA">
      <w:pPr>
        <w:pStyle w:val="PargrafodaLista"/>
        <w:numPr>
          <w:ilvl w:val="0"/>
          <w:numId w:val="3"/>
        </w:numPr>
        <w:spacing w:after="120" w:line="240" w:lineRule="auto"/>
        <w:jc w:val="both"/>
        <w:rPr>
          <w:rFonts w:ascii="Aptos" w:hAnsi="Aptos" w:cstheme="minorHAnsi"/>
          <w:b/>
          <w:bCs/>
          <w:sz w:val="24"/>
          <w:szCs w:val="24"/>
          <w:u w:val="single"/>
        </w:rPr>
      </w:pPr>
      <w:hyperlink r:id="rId8" w:history="1">
        <w:r w:rsidRPr="009A1583">
          <w:rPr>
            <w:rStyle w:val="Hyperlink"/>
            <w:rFonts w:ascii="Aptos" w:hAnsi="Aptos" w:cstheme="minorHAnsi"/>
            <w:b/>
            <w:bCs/>
            <w:sz w:val="24"/>
            <w:szCs w:val="24"/>
          </w:rPr>
          <w:t>Resolução USP</w:t>
        </w:r>
      </w:hyperlink>
    </w:p>
    <w:p w14:paraId="59FB641E" w14:textId="37F9313A" w:rsidR="001557CA" w:rsidRPr="009A1583" w:rsidRDefault="001557CA" w:rsidP="001557CA">
      <w:pPr>
        <w:pStyle w:val="PargrafodaLista"/>
        <w:numPr>
          <w:ilvl w:val="0"/>
          <w:numId w:val="3"/>
        </w:numPr>
        <w:spacing w:after="120" w:line="240" w:lineRule="auto"/>
        <w:jc w:val="both"/>
        <w:rPr>
          <w:rFonts w:ascii="Aptos" w:hAnsi="Aptos" w:cstheme="minorHAnsi"/>
          <w:b/>
          <w:bCs/>
          <w:sz w:val="24"/>
          <w:szCs w:val="24"/>
          <w:u w:val="single"/>
        </w:rPr>
      </w:pPr>
      <w:r w:rsidRPr="009A1583">
        <w:rPr>
          <w:rFonts w:ascii="Aptos" w:hAnsi="Aptos" w:cstheme="minorHAnsi"/>
          <w:b/>
          <w:bCs/>
          <w:sz w:val="24"/>
          <w:szCs w:val="24"/>
          <w:u w:val="single"/>
        </w:rPr>
        <w:lastRenderedPageBreak/>
        <w:t>Acordo de Cooperação</w:t>
      </w:r>
    </w:p>
    <w:p w14:paraId="74FBFDE5" w14:textId="37BE9DE7" w:rsidR="001557CA" w:rsidRPr="009A1583" w:rsidRDefault="001557CA" w:rsidP="001557CA">
      <w:pPr>
        <w:pStyle w:val="PargrafodaLista"/>
        <w:numPr>
          <w:ilvl w:val="0"/>
          <w:numId w:val="3"/>
        </w:numPr>
        <w:spacing w:after="120" w:line="240" w:lineRule="auto"/>
        <w:jc w:val="both"/>
        <w:rPr>
          <w:rFonts w:ascii="Aptos" w:hAnsi="Aptos" w:cstheme="minorHAnsi"/>
          <w:b/>
          <w:bCs/>
          <w:sz w:val="24"/>
          <w:szCs w:val="24"/>
        </w:rPr>
      </w:pPr>
      <w:hyperlink r:id="rId9" w:history="1">
        <w:r w:rsidRPr="009A1583">
          <w:rPr>
            <w:rStyle w:val="Hyperlink"/>
            <w:rFonts w:ascii="Aptos" w:hAnsi="Aptos" w:cstheme="minorHAnsi"/>
            <w:b/>
            <w:bCs/>
            <w:sz w:val="24"/>
            <w:szCs w:val="24"/>
          </w:rPr>
          <w:t>Estatuto do Docente</w:t>
        </w:r>
      </w:hyperlink>
    </w:p>
    <w:p w14:paraId="1044DC02" w14:textId="77777777" w:rsidR="00935861" w:rsidRDefault="00935861" w:rsidP="00935861">
      <w:pPr>
        <w:spacing w:after="120" w:line="240" w:lineRule="auto"/>
        <w:jc w:val="both"/>
        <w:rPr>
          <w:rFonts w:ascii="Aptos" w:hAnsi="Aptos" w:cstheme="minorHAnsi"/>
          <w:b/>
          <w:bCs/>
          <w:sz w:val="28"/>
          <w:szCs w:val="28"/>
        </w:rPr>
      </w:pPr>
    </w:p>
    <w:p w14:paraId="66050408" w14:textId="06E22CBF" w:rsidR="009A1583" w:rsidRDefault="009A1583" w:rsidP="009A1583">
      <w:pPr>
        <w:pStyle w:val="PargrafodaLista"/>
        <w:numPr>
          <w:ilvl w:val="0"/>
          <w:numId w:val="2"/>
        </w:numPr>
        <w:spacing w:after="120" w:line="240" w:lineRule="auto"/>
        <w:jc w:val="both"/>
        <w:rPr>
          <w:rFonts w:ascii="Aptos" w:hAnsi="Aptos" w:cstheme="minorHAnsi"/>
          <w:b/>
          <w:bCs/>
          <w:sz w:val="24"/>
          <w:szCs w:val="24"/>
        </w:rPr>
      </w:pPr>
      <w:r w:rsidRPr="009A1583">
        <w:rPr>
          <w:rFonts w:ascii="Aptos" w:hAnsi="Aptos" w:cstheme="minorHAnsi"/>
          <w:b/>
          <w:bCs/>
          <w:sz w:val="24"/>
          <w:szCs w:val="24"/>
        </w:rPr>
        <w:t>FORMATOS DE PROJETOS:</w:t>
      </w:r>
    </w:p>
    <w:p w14:paraId="52E8B4E3" w14:textId="77777777" w:rsidR="009A1583" w:rsidRPr="009A1583" w:rsidRDefault="009A1583" w:rsidP="009A1583">
      <w:pPr>
        <w:pStyle w:val="PargrafodaLista"/>
        <w:spacing w:after="120" w:line="240" w:lineRule="auto"/>
        <w:jc w:val="both"/>
        <w:rPr>
          <w:rFonts w:ascii="Aptos" w:hAnsi="Aptos" w:cstheme="minorHAnsi"/>
          <w:b/>
          <w:bCs/>
          <w:sz w:val="24"/>
          <w:szCs w:val="24"/>
        </w:rPr>
      </w:pPr>
    </w:p>
    <w:p w14:paraId="49AF84A6" w14:textId="77777777" w:rsidR="009A1583" w:rsidRPr="009A1583" w:rsidRDefault="009A1583" w:rsidP="009A1583">
      <w:pPr>
        <w:spacing w:after="120" w:line="240" w:lineRule="auto"/>
        <w:jc w:val="both"/>
        <w:rPr>
          <w:rFonts w:ascii="Aptos" w:hAnsi="Aptos" w:cstheme="minorHAnsi"/>
          <w:b/>
          <w:bCs/>
          <w:sz w:val="24"/>
          <w:szCs w:val="24"/>
        </w:rPr>
      </w:pPr>
      <w:r w:rsidRPr="009A1583">
        <w:rPr>
          <w:rFonts w:ascii="Aptos" w:hAnsi="Aptos" w:cstheme="minorHAnsi"/>
          <w:b/>
          <w:bCs/>
          <w:sz w:val="24"/>
          <w:szCs w:val="24"/>
        </w:rPr>
        <w:t>• PROJETOS DE CONVÊNIOS E CONTRATOS DE PRESTAÇÃO DE SERVIÇOS</w:t>
      </w:r>
    </w:p>
    <w:p w14:paraId="4536DFFC" w14:textId="0AD75AF4" w:rsidR="009A1583" w:rsidRDefault="009A1583" w:rsidP="009A1583">
      <w:pPr>
        <w:spacing w:after="120" w:line="240" w:lineRule="auto"/>
        <w:jc w:val="both"/>
        <w:rPr>
          <w:rFonts w:ascii="Aptos" w:hAnsi="Aptos" w:cstheme="minorHAnsi"/>
          <w:sz w:val="24"/>
          <w:szCs w:val="24"/>
        </w:rPr>
      </w:pPr>
      <w:r w:rsidRPr="009A1583">
        <w:rPr>
          <w:rFonts w:ascii="Aptos" w:hAnsi="Aptos" w:cstheme="minorHAnsi"/>
          <w:sz w:val="24"/>
          <w:szCs w:val="24"/>
        </w:rPr>
        <w:t xml:space="preserve">O Docente deverá cadastrar e tramitar o projeto no </w:t>
      </w:r>
      <w:r w:rsidRPr="009A1583">
        <w:rPr>
          <w:rFonts w:ascii="Aptos" w:hAnsi="Aptos" w:cstheme="minorHAnsi"/>
          <w:b/>
          <w:bCs/>
          <w:sz w:val="24"/>
          <w:szCs w:val="24"/>
        </w:rPr>
        <w:t>PORTAL DE CONVÊNIOS USP</w:t>
      </w:r>
      <w:r>
        <w:rPr>
          <w:rFonts w:ascii="Aptos" w:hAnsi="Aptos" w:cstheme="minorHAnsi"/>
          <w:sz w:val="24"/>
          <w:szCs w:val="24"/>
        </w:rPr>
        <w:t xml:space="preserve">. </w:t>
      </w:r>
      <w:r w:rsidRPr="009A1583">
        <w:rPr>
          <w:rFonts w:ascii="Aptos" w:hAnsi="Aptos" w:cstheme="minorHAnsi"/>
          <w:sz w:val="24"/>
          <w:szCs w:val="24"/>
        </w:rPr>
        <w:t>Após a aprovação, será gerado o Termo Jurídico e Plano de Trabalho a serem assinados por</w:t>
      </w:r>
      <w:r>
        <w:rPr>
          <w:rFonts w:ascii="Aptos" w:hAnsi="Aptos" w:cstheme="minorHAnsi"/>
          <w:sz w:val="24"/>
          <w:szCs w:val="24"/>
        </w:rPr>
        <w:t xml:space="preserve"> </w:t>
      </w:r>
      <w:r w:rsidRPr="009A1583">
        <w:rPr>
          <w:rFonts w:ascii="Aptos" w:hAnsi="Aptos" w:cstheme="minorHAnsi"/>
          <w:sz w:val="24"/>
          <w:szCs w:val="24"/>
        </w:rPr>
        <w:t>todas as partes.</w:t>
      </w:r>
      <w:r>
        <w:rPr>
          <w:rFonts w:ascii="Aptos" w:hAnsi="Aptos" w:cstheme="minorHAnsi"/>
          <w:sz w:val="24"/>
          <w:szCs w:val="24"/>
        </w:rPr>
        <w:t xml:space="preserve"> </w:t>
      </w:r>
      <w:r w:rsidRPr="009A1583">
        <w:rPr>
          <w:rFonts w:ascii="Aptos" w:hAnsi="Aptos" w:cstheme="minorHAnsi"/>
          <w:sz w:val="24"/>
          <w:szCs w:val="24"/>
        </w:rPr>
        <w:t>O Portal de Convênios da USP foi instituído para registro das informações relativas aos</w:t>
      </w:r>
      <w:r>
        <w:rPr>
          <w:rFonts w:ascii="Aptos" w:hAnsi="Aptos" w:cstheme="minorHAnsi"/>
          <w:sz w:val="24"/>
          <w:szCs w:val="24"/>
        </w:rPr>
        <w:t xml:space="preserve"> </w:t>
      </w:r>
      <w:r w:rsidRPr="009A1583">
        <w:rPr>
          <w:rFonts w:ascii="Aptos" w:hAnsi="Aptos" w:cstheme="minorHAnsi"/>
          <w:sz w:val="24"/>
          <w:szCs w:val="24"/>
        </w:rPr>
        <w:t>convênios, contratos de prestação de serviços e outros ajustes do gênero, em que a USP figure</w:t>
      </w:r>
      <w:r>
        <w:rPr>
          <w:rFonts w:ascii="Aptos" w:hAnsi="Aptos" w:cstheme="minorHAnsi"/>
          <w:sz w:val="24"/>
          <w:szCs w:val="24"/>
        </w:rPr>
        <w:t xml:space="preserve"> </w:t>
      </w:r>
      <w:r w:rsidRPr="009A1583">
        <w:rPr>
          <w:rFonts w:ascii="Aptos" w:hAnsi="Aptos" w:cstheme="minorHAnsi"/>
          <w:sz w:val="24"/>
          <w:szCs w:val="24"/>
        </w:rPr>
        <w:t>como contratada/executora.</w:t>
      </w:r>
    </w:p>
    <w:p w14:paraId="7503A103" w14:textId="58D912BC" w:rsidR="009A1583" w:rsidRPr="009A1583" w:rsidRDefault="009A1583" w:rsidP="009A1583">
      <w:pPr>
        <w:pStyle w:val="PargrafodaLista"/>
        <w:numPr>
          <w:ilvl w:val="0"/>
          <w:numId w:val="4"/>
        </w:numPr>
        <w:spacing w:after="120" w:line="240" w:lineRule="auto"/>
        <w:jc w:val="both"/>
        <w:rPr>
          <w:rFonts w:ascii="Aptos" w:hAnsi="Aptos" w:cstheme="minorHAnsi"/>
          <w:b/>
          <w:bCs/>
          <w:sz w:val="24"/>
          <w:szCs w:val="24"/>
        </w:rPr>
      </w:pPr>
      <w:hyperlink r:id="rId10" w:history="1">
        <w:r w:rsidRPr="009A1583">
          <w:rPr>
            <w:rStyle w:val="Hyperlink"/>
            <w:rFonts w:ascii="Aptos" w:hAnsi="Aptos" w:cstheme="minorHAnsi"/>
            <w:b/>
            <w:bCs/>
            <w:sz w:val="24"/>
            <w:szCs w:val="24"/>
          </w:rPr>
          <w:t>Portal de Convênios USP</w:t>
        </w:r>
      </w:hyperlink>
    </w:p>
    <w:p w14:paraId="3A6AE99D" w14:textId="77777777" w:rsidR="009A1583" w:rsidRPr="009A1583" w:rsidRDefault="009A1583" w:rsidP="009A1583">
      <w:pPr>
        <w:spacing w:after="120" w:line="240" w:lineRule="auto"/>
        <w:jc w:val="both"/>
        <w:rPr>
          <w:rFonts w:ascii="Aptos" w:hAnsi="Aptos" w:cstheme="minorHAnsi"/>
          <w:sz w:val="24"/>
          <w:szCs w:val="24"/>
        </w:rPr>
      </w:pPr>
    </w:p>
    <w:p w14:paraId="653BA435" w14:textId="77777777" w:rsidR="009A1583" w:rsidRPr="009A1583" w:rsidRDefault="009A1583" w:rsidP="009A1583">
      <w:pPr>
        <w:spacing w:after="120" w:line="240" w:lineRule="auto"/>
        <w:jc w:val="both"/>
        <w:rPr>
          <w:rFonts w:ascii="Aptos" w:hAnsi="Aptos" w:cstheme="minorHAnsi"/>
          <w:b/>
          <w:bCs/>
          <w:sz w:val="24"/>
          <w:szCs w:val="24"/>
        </w:rPr>
      </w:pPr>
      <w:r w:rsidRPr="009A1583">
        <w:rPr>
          <w:rFonts w:ascii="Aptos" w:hAnsi="Aptos" w:cstheme="minorHAnsi"/>
          <w:sz w:val="24"/>
          <w:szCs w:val="24"/>
        </w:rPr>
        <w:t xml:space="preserve">• </w:t>
      </w:r>
      <w:r w:rsidRPr="009A1583">
        <w:rPr>
          <w:rFonts w:ascii="Aptos" w:hAnsi="Aptos" w:cstheme="minorHAnsi"/>
          <w:b/>
          <w:bCs/>
          <w:sz w:val="24"/>
          <w:szCs w:val="24"/>
        </w:rPr>
        <w:t>PROJETOS DE CURSOS</w:t>
      </w:r>
    </w:p>
    <w:p w14:paraId="455956BC" w14:textId="0B40AAC0" w:rsidR="00F20ACF" w:rsidRDefault="009A1583" w:rsidP="009A1583">
      <w:pPr>
        <w:spacing w:after="120" w:line="240" w:lineRule="auto"/>
        <w:jc w:val="both"/>
        <w:rPr>
          <w:rFonts w:ascii="Aptos" w:hAnsi="Aptos" w:cstheme="minorHAnsi"/>
          <w:sz w:val="24"/>
          <w:szCs w:val="24"/>
        </w:rPr>
      </w:pPr>
      <w:r w:rsidRPr="009A1583">
        <w:rPr>
          <w:rFonts w:ascii="Aptos" w:hAnsi="Aptos" w:cstheme="minorHAnsi"/>
          <w:sz w:val="24"/>
          <w:szCs w:val="24"/>
        </w:rPr>
        <w:t xml:space="preserve">O Docente deverá cadastrar e tramitar o Projeto de Curso </w:t>
      </w:r>
      <w:r w:rsidRPr="009A1583">
        <w:rPr>
          <w:rFonts w:ascii="Aptos" w:hAnsi="Aptos" w:cstheme="minorHAnsi"/>
          <w:i/>
          <w:iCs/>
          <w:sz w:val="24"/>
          <w:szCs w:val="24"/>
        </w:rPr>
        <w:t xml:space="preserve">lato-sensu </w:t>
      </w:r>
      <w:r w:rsidRPr="009A1583">
        <w:rPr>
          <w:rFonts w:ascii="Aptos" w:hAnsi="Aptos" w:cstheme="minorHAnsi"/>
          <w:sz w:val="24"/>
          <w:szCs w:val="24"/>
        </w:rPr>
        <w:t xml:space="preserve">no </w:t>
      </w:r>
      <w:r w:rsidRPr="009A1583">
        <w:rPr>
          <w:rFonts w:ascii="Aptos" w:hAnsi="Aptos" w:cstheme="minorHAnsi"/>
          <w:b/>
          <w:bCs/>
          <w:sz w:val="24"/>
          <w:szCs w:val="24"/>
        </w:rPr>
        <w:t>SISTEMA APOLO USP</w:t>
      </w:r>
      <w:r>
        <w:rPr>
          <w:rFonts w:ascii="Aptos" w:hAnsi="Aptos" w:cstheme="minorHAnsi"/>
          <w:b/>
          <w:bCs/>
          <w:sz w:val="24"/>
          <w:szCs w:val="24"/>
        </w:rPr>
        <w:t xml:space="preserve">. </w:t>
      </w:r>
      <w:r w:rsidRPr="009A1583">
        <w:rPr>
          <w:rFonts w:ascii="Aptos" w:hAnsi="Aptos" w:cstheme="minorHAnsi"/>
          <w:sz w:val="24"/>
          <w:szCs w:val="24"/>
        </w:rPr>
        <w:t xml:space="preserve">Após as aprovações pertinentes, deverá ser encaminhado para a </w:t>
      </w:r>
      <w:r>
        <w:rPr>
          <w:rFonts w:ascii="Aptos" w:hAnsi="Aptos" w:cstheme="minorHAnsi"/>
          <w:sz w:val="24"/>
          <w:szCs w:val="24"/>
        </w:rPr>
        <w:t xml:space="preserve">Administração </w:t>
      </w:r>
      <w:r w:rsidRPr="009A1583">
        <w:rPr>
          <w:rFonts w:ascii="Aptos" w:hAnsi="Aptos" w:cstheme="minorHAnsi"/>
          <w:sz w:val="24"/>
          <w:szCs w:val="24"/>
        </w:rPr>
        <w:t>da</w:t>
      </w:r>
      <w:r>
        <w:rPr>
          <w:rFonts w:ascii="Aptos" w:hAnsi="Aptos" w:cstheme="minorHAnsi"/>
          <w:sz w:val="24"/>
          <w:szCs w:val="24"/>
        </w:rPr>
        <w:t xml:space="preserve"> FIPFARMA</w:t>
      </w:r>
      <w:r w:rsidRPr="009A1583">
        <w:rPr>
          <w:rFonts w:ascii="Aptos" w:hAnsi="Aptos" w:cstheme="minorHAnsi"/>
          <w:sz w:val="24"/>
          <w:szCs w:val="24"/>
        </w:rPr>
        <w:t xml:space="preserve"> as Caracterizações Acadêmica</w:t>
      </w:r>
      <w:r>
        <w:rPr>
          <w:rFonts w:ascii="Aptos" w:hAnsi="Aptos" w:cstheme="minorHAnsi"/>
          <w:sz w:val="24"/>
          <w:szCs w:val="24"/>
        </w:rPr>
        <w:t>s</w:t>
      </w:r>
      <w:r w:rsidRPr="009A1583">
        <w:rPr>
          <w:rFonts w:ascii="Aptos" w:hAnsi="Aptos" w:cstheme="minorHAnsi"/>
          <w:sz w:val="24"/>
          <w:szCs w:val="24"/>
        </w:rPr>
        <w:t xml:space="preserve"> e Financeira</w:t>
      </w:r>
      <w:r>
        <w:rPr>
          <w:rFonts w:ascii="Aptos" w:hAnsi="Aptos" w:cstheme="minorHAnsi"/>
          <w:sz w:val="24"/>
          <w:szCs w:val="24"/>
        </w:rPr>
        <w:t>s</w:t>
      </w:r>
      <w:r w:rsidRPr="009A1583">
        <w:rPr>
          <w:rFonts w:ascii="Aptos" w:hAnsi="Aptos" w:cstheme="minorHAnsi"/>
          <w:sz w:val="24"/>
          <w:szCs w:val="24"/>
        </w:rPr>
        <w:t xml:space="preserve"> devidamente aprovadas e assinadas</w:t>
      </w:r>
      <w:r>
        <w:rPr>
          <w:rFonts w:ascii="Aptos" w:hAnsi="Aptos" w:cstheme="minorHAnsi"/>
          <w:sz w:val="24"/>
          <w:szCs w:val="24"/>
        </w:rPr>
        <w:t xml:space="preserve"> </w:t>
      </w:r>
      <w:r w:rsidRPr="009A1583">
        <w:rPr>
          <w:rFonts w:ascii="Aptos" w:hAnsi="Aptos" w:cstheme="minorHAnsi"/>
          <w:sz w:val="24"/>
          <w:szCs w:val="24"/>
        </w:rPr>
        <w:t>juntamente com os ofícios de aprovação do Curso no Departamento, Unidade/Câmara de Curso</w:t>
      </w:r>
      <w:r>
        <w:rPr>
          <w:rFonts w:ascii="Aptos" w:hAnsi="Aptos" w:cstheme="minorHAnsi"/>
          <w:sz w:val="24"/>
          <w:szCs w:val="24"/>
        </w:rPr>
        <w:t xml:space="preserve"> </w:t>
      </w:r>
      <w:r w:rsidRPr="009A1583">
        <w:rPr>
          <w:rFonts w:ascii="Aptos" w:hAnsi="Aptos" w:cstheme="minorHAnsi"/>
          <w:sz w:val="24"/>
          <w:szCs w:val="24"/>
        </w:rPr>
        <w:t>e da PRCEU</w:t>
      </w:r>
      <w:r>
        <w:rPr>
          <w:rFonts w:ascii="Aptos" w:hAnsi="Aptos" w:cstheme="minorHAnsi"/>
          <w:sz w:val="24"/>
          <w:szCs w:val="24"/>
        </w:rPr>
        <w:t>.</w:t>
      </w:r>
    </w:p>
    <w:p w14:paraId="0BD10152" w14:textId="2D1BCFE9" w:rsidR="009A1583" w:rsidRPr="009A1583" w:rsidRDefault="009A1583" w:rsidP="009A1583">
      <w:pPr>
        <w:pStyle w:val="PargrafodaLista"/>
        <w:numPr>
          <w:ilvl w:val="0"/>
          <w:numId w:val="4"/>
        </w:numPr>
        <w:spacing w:after="120" w:line="240" w:lineRule="auto"/>
        <w:jc w:val="both"/>
        <w:rPr>
          <w:rFonts w:ascii="Aptos" w:hAnsi="Aptos" w:cstheme="minorHAnsi"/>
          <w:b/>
          <w:bCs/>
          <w:sz w:val="24"/>
          <w:szCs w:val="24"/>
        </w:rPr>
      </w:pPr>
      <w:hyperlink r:id="rId11" w:history="1">
        <w:r w:rsidRPr="009A1583">
          <w:rPr>
            <w:rStyle w:val="Hyperlink"/>
            <w:rFonts w:ascii="Aptos" w:hAnsi="Aptos" w:cstheme="minorHAnsi"/>
            <w:b/>
            <w:bCs/>
            <w:sz w:val="24"/>
            <w:szCs w:val="24"/>
          </w:rPr>
          <w:t>Sistema Apolo USP</w:t>
        </w:r>
      </w:hyperlink>
    </w:p>
    <w:p w14:paraId="763D28D7" w14:textId="77777777" w:rsidR="00D009FF" w:rsidRDefault="00D009FF">
      <w:pPr>
        <w:rPr>
          <w:rFonts w:ascii="Aptos" w:hAnsi="Aptos" w:cstheme="minorHAnsi"/>
        </w:rPr>
      </w:pPr>
    </w:p>
    <w:p w14:paraId="7C1407DF" w14:textId="77777777" w:rsidR="009A1583" w:rsidRPr="009A1583" w:rsidRDefault="009A1583" w:rsidP="009A1583">
      <w:pPr>
        <w:rPr>
          <w:rFonts w:ascii="Aptos" w:hAnsi="Aptos" w:cstheme="minorHAnsi"/>
          <w:b/>
          <w:bCs/>
        </w:rPr>
      </w:pPr>
      <w:r w:rsidRPr="009A1583">
        <w:rPr>
          <w:rFonts w:ascii="Aptos" w:hAnsi="Aptos" w:cstheme="minorHAnsi"/>
          <w:b/>
          <w:bCs/>
        </w:rPr>
        <w:t>4. ABERTURA DO PROJETO NA FUSP:</w:t>
      </w:r>
    </w:p>
    <w:p w14:paraId="5EC931FA" w14:textId="266D7C97" w:rsidR="009A1583" w:rsidRPr="009A1583" w:rsidRDefault="009A1583" w:rsidP="009A1583">
      <w:pPr>
        <w:jc w:val="both"/>
        <w:rPr>
          <w:rFonts w:ascii="Aptos" w:hAnsi="Aptos" w:cstheme="minorHAnsi"/>
        </w:rPr>
      </w:pPr>
      <w:r w:rsidRPr="009A1583">
        <w:rPr>
          <w:rFonts w:ascii="Aptos" w:hAnsi="Aptos" w:cstheme="minorHAnsi"/>
        </w:rPr>
        <w:t xml:space="preserve">Após aprovações do projeto no sistema devido da USP, o Docente deverá acessar o </w:t>
      </w:r>
      <w:r w:rsidRPr="009A1583">
        <w:rPr>
          <w:rFonts w:ascii="Aptos" w:hAnsi="Aptos" w:cstheme="minorHAnsi"/>
          <w:b/>
          <w:bCs/>
          <w:u w:val="single"/>
        </w:rPr>
        <w:t xml:space="preserve">site da </w:t>
      </w:r>
      <w:r w:rsidRPr="00141442">
        <w:rPr>
          <w:rFonts w:ascii="Aptos" w:hAnsi="Aptos" w:cstheme="minorHAnsi"/>
          <w:b/>
          <w:bCs/>
          <w:u w:val="single"/>
        </w:rPr>
        <w:t>FIPFARMA (</w:t>
      </w:r>
      <w:hyperlink r:id="rId12" w:history="1">
        <w:r w:rsidRPr="00141442">
          <w:rPr>
            <w:rStyle w:val="Hyperlink"/>
            <w:rFonts w:ascii="Aptos" w:hAnsi="Aptos" w:cstheme="minorHAnsi"/>
            <w:b/>
            <w:bCs/>
          </w:rPr>
          <w:t>Link</w:t>
        </w:r>
      </w:hyperlink>
      <w:r>
        <w:rPr>
          <w:rFonts w:ascii="Aptos" w:hAnsi="Aptos" w:cstheme="minorHAnsi"/>
        </w:rPr>
        <w:t xml:space="preserve">) e buscar a aba </w:t>
      </w:r>
      <w:r w:rsidRPr="00141442">
        <w:rPr>
          <w:rFonts w:ascii="Aptos" w:hAnsi="Aptos" w:cstheme="minorHAnsi"/>
          <w:b/>
          <w:bCs/>
          <w:u w:val="single"/>
        </w:rPr>
        <w:t>Procedimentos</w:t>
      </w:r>
      <w:r>
        <w:rPr>
          <w:rFonts w:ascii="Aptos" w:hAnsi="Aptos" w:cstheme="minorHAnsi"/>
        </w:rPr>
        <w:t xml:space="preserve"> e baixar os documentos </w:t>
      </w:r>
      <w:r w:rsidRPr="009A1583">
        <w:rPr>
          <w:rFonts w:ascii="Aptos" w:hAnsi="Aptos" w:cstheme="minorHAnsi"/>
        </w:rPr>
        <w:t>listados</w:t>
      </w:r>
      <w:r>
        <w:rPr>
          <w:rFonts w:ascii="Aptos" w:hAnsi="Aptos" w:cstheme="minorHAnsi"/>
        </w:rPr>
        <w:t xml:space="preserve"> </w:t>
      </w:r>
      <w:r w:rsidRPr="009A1583">
        <w:rPr>
          <w:rFonts w:ascii="Aptos" w:hAnsi="Aptos" w:cstheme="minorHAnsi"/>
        </w:rPr>
        <w:t xml:space="preserve">abaixo, preencher, colher as assinaturas e encaminhar para a </w:t>
      </w:r>
      <w:r>
        <w:rPr>
          <w:rFonts w:ascii="Aptos" w:hAnsi="Aptos" w:cstheme="minorHAnsi"/>
        </w:rPr>
        <w:t>Administração</w:t>
      </w:r>
      <w:r w:rsidRPr="009A1583">
        <w:rPr>
          <w:rFonts w:ascii="Aptos" w:hAnsi="Aptos" w:cstheme="minorHAnsi"/>
        </w:rPr>
        <w:t xml:space="preserve"> da</w:t>
      </w:r>
      <w:r>
        <w:rPr>
          <w:rFonts w:ascii="Aptos" w:hAnsi="Aptos" w:cstheme="minorHAnsi"/>
        </w:rPr>
        <w:t xml:space="preserve"> FIPFARMA</w:t>
      </w:r>
      <w:r w:rsidRPr="009A1583">
        <w:rPr>
          <w:rFonts w:ascii="Aptos" w:hAnsi="Aptos" w:cstheme="minorHAnsi"/>
        </w:rPr>
        <w:t>, juntamente com as devidas aprovações do projeto no Sistema USP.</w:t>
      </w:r>
    </w:p>
    <w:p w14:paraId="678F1ABC" w14:textId="67697AEB" w:rsidR="009A1583" w:rsidRPr="00141442" w:rsidRDefault="009A1583" w:rsidP="009A1583">
      <w:pPr>
        <w:pStyle w:val="PargrafodaLista"/>
        <w:numPr>
          <w:ilvl w:val="0"/>
          <w:numId w:val="5"/>
        </w:numPr>
        <w:rPr>
          <w:rFonts w:ascii="Aptos" w:hAnsi="Aptos" w:cstheme="minorHAnsi"/>
          <w:b/>
          <w:bCs/>
        </w:rPr>
      </w:pPr>
      <w:r w:rsidRPr="00141442">
        <w:rPr>
          <w:rFonts w:ascii="Aptos" w:hAnsi="Aptos" w:cstheme="minorHAnsi"/>
          <w:b/>
          <w:bCs/>
        </w:rPr>
        <w:t>Modelo Solicitação de Abertura de Projeto</w:t>
      </w:r>
    </w:p>
    <w:p w14:paraId="7801931B" w14:textId="7290843C" w:rsidR="009A1583" w:rsidRPr="00141442" w:rsidRDefault="009A1583" w:rsidP="009A1583">
      <w:pPr>
        <w:pStyle w:val="PargrafodaLista"/>
        <w:numPr>
          <w:ilvl w:val="0"/>
          <w:numId w:val="5"/>
        </w:numPr>
        <w:rPr>
          <w:rFonts w:ascii="Aptos" w:hAnsi="Aptos" w:cstheme="minorHAnsi"/>
          <w:b/>
          <w:bCs/>
        </w:rPr>
      </w:pPr>
      <w:r w:rsidRPr="00141442">
        <w:rPr>
          <w:rFonts w:ascii="Aptos" w:hAnsi="Aptos" w:cstheme="minorHAnsi"/>
          <w:b/>
          <w:bCs/>
        </w:rPr>
        <w:t>Convênio Específico para a Gestão de Projeto</w:t>
      </w:r>
    </w:p>
    <w:p w14:paraId="6F7579D4" w14:textId="5581A8FE" w:rsidR="009A1583" w:rsidRPr="00141442" w:rsidRDefault="009A1583" w:rsidP="009A1583">
      <w:pPr>
        <w:pStyle w:val="PargrafodaLista"/>
        <w:numPr>
          <w:ilvl w:val="0"/>
          <w:numId w:val="5"/>
        </w:numPr>
        <w:rPr>
          <w:rFonts w:ascii="Aptos" w:hAnsi="Aptos" w:cstheme="minorHAnsi"/>
          <w:b/>
          <w:bCs/>
        </w:rPr>
      </w:pPr>
      <w:r w:rsidRPr="00141442">
        <w:rPr>
          <w:rFonts w:ascii="Aptos" w:hAnsi="Aptos" w:cstheme="minorHAnsi"/>
          <w:b/>
          <w:bCs/>
        </w:rPr>
        <w:t>Cadastro de Coordenador</w:t>
      </w:r>
    </w:p>
    <w:p w14:paraId="05AA6066" w14:textId="162F8D75" w:rsidR="009A1583" w:rsidRPr="00361C5B" w:rsidRDefault="009A1583" w:rsidP="009A1583">
      <w:pPr>
        <w:rPr>
          <w:rFonts w:ascii="Aptos" w:hAnsi="Aptos" w:cstheme="minorHAnsi"/>
        </w:rPr>
      </w:pPr>
      <w:r w:rsidRPr="009A1583">
        <w:rPr>
          <w:rFonts w:ascii="Aptos" w:hAnsi="Aptos" w:cstheme="minorHAnsi"/>
        </w:rPr>
        <w:t>Cumpridas as etapas descritas acima e apresentados os documentos necessários, após análise</w:t>
      </w:r>
      <w:r>
        <w:rPr>
          <w:rFonts w:ascii="Aptos" w:hAnsi="Aptos" w:cstheme="minorHAnsi"/>
        </w:rPr>
        <w:t xml:space="preserve"> </w:t>
      </w:r>
      <w:r w:rsidRPr="009A1583">
        <w:rPr>
          <w:rFonts w:ascii="Aptos" w:hAnsi="Aptos" w:cstheme="minorHAnsi"/>
        </w:rPr>
        <w:t xml:space="preserve">e aprovação na </w:t>
      </w:r>
      <w:r>
        <w:rPr>
          <w:rFonts w:ascii="Aptos" w:hAnsi="Aptos" w:cstheme="minorHAnsi"/>
        </w:rPr>
        <w:t>FIPFARMA</w:t>
      </w:r>
      <w:r w:rsidRPr="009A1583">
        <w:rPr>
          <w:rFonts w:ascii="Aptos" w:hAnsi="Aptos" w:cstheme="minorHAnsi"/>
        </w:rPr>
        <w:t>, o projeto será cadastrado em nosso sistema</w:t>
      </w:r>
      <w:r>
        <w:rPr>
          <w:rFonts w:ascii="Aptos" w:hAnsi="Aptos" w:cstheme="minorHAnsi"/>
        </w:rPr>
        <w:t xml:space="preserve"> SIGEO</w:t>
      </w:r>
      <w:r w:rsidRPr="009A1583">
        <w:rPr>
          <w:rFonts w:ascii="Aptos" w:hAnsi="Aptos" w:cstheme="minorHAnsi"/>
        </w:rPr>
        <w:t>. Na sequência, o</w:t>
      </w:r>
      <w:r>
        <w:rPr>
          <w:rFonts w:ascii="Aptos" w:hAnsi="Aptos" w:cstheme="minorHAnsi"/>
        </w:rPr>
        <w:t xml:space="preserve"> </w:t>
      </w:r>
      <w:r w:rsidRPr="009A1583">
        <w:rPr>
          <w:rFonts w:ascii="Aptos" w:hAnsi="Aptos" w:cstheme="minorHAnsi"/>
        </w:rPr>
        <w:t>Coordenador receberá um e-mail, com a senha de acesso ao nosso sistema de gestão de</w:t>
      </w:r>
      <w:r>
        <w:rPr>
          <w:rFonts w:ascii="Aptos" w:hAnsi="Aptos" w:cstheme="minorHAnsi"/>
        </w:rPr>
        <w:t xml:space="preserve"> </w:t>
      </w:r>
      <w:r w:rsidRPr="009A1583">
        <w:rPr>
          <w:rFonts w:ascii="Aptos" w:hAnsi="Aptos" w:cstheme="minorHAnsi"/>
        </w:rPr>
        <w:t>projetos.</w:t>
      </w:r>
    </w:p>
    <w:sectPr w:rsidR="009A1583" w:rsidRPr="00361C5B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345DC" w14:textId="77777777" w:rsidR="005B0913" w:rsidRDefault="005B0913" w:rsidP="00F20ACF">
      <w:pPr>
        <w:spacing w:after="0" w:line="240" w:lineRule="auto"/>
      </w:pPr>
      <w:r>
        <w:separator/>
      </w:r>
    </w:p>
  </w:endnote>
  <w:endnote w:type="continuationSeparator" w:id="0">
    <w:p w14:paraId="69E3BDDB" w14:textId="77777777" w:rsidR="005B0913" w:rsidRDefault="005B0913" w:rsidP="00F2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633F1" w14:textId="77777777" w:rsidR="005B0913" w:rsidRDefault="005B0913" w:rsidP="00F20ACF">
      <w:pPr>
        <w:spacing w:after="0" w:line="240" w:lineRule="auto"/>
      </w:pPr>
      <w:r>
        <w:separator/>
      </w:r>
    </w:p>
  </w:footnote>
  <w:footnote w:type="continuationSeparator" w:id="0">
    <w:p w14:paraId="10A089B7" w14:textId="77777777" w:rsidR="005B0913" w:rsidRDefault="005B0913" w:rsidP="00F20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DF17" w14:textId="4DF327E6" w:rsidR="00865688" w:rsidRPr="00865688" w:rsidRDefault="00F46DBC" w:rsidP="00F46DBC">
    <w:pPr>
      <w:spacing w:after="0" w:line="240" w:lineRule="auto"/>
      <w:ind w:left="1134" w:right="-1"/>
      <w:jc w:val="both"/>
      <w:rPr>
        <w:rFonts w:ascii="Aptos" w:hAnsi="Aptos" w:cstheme="majorHAnsi"/>
      </w:rPr>
    </w:pPr>
    <w:r w:rsidRPr="00F46DBC">
      <w:rPr>
        <w:rFonts w:ascii="Aptos" w:hAnsi="Aptos" w:cstheme="majorHAnsi"/>
        <w:noProof/>
        <w:sz w:val="16"/>
        <w:szCs w:val="16"/>
        <w:shd w:val="clear" w:color="auto" w:fill="FFFFFF"/>
        <w14:ligatures w14:val="standardContextual"/>
      </w:rPr>
      <w:drawing>
        <wp:anchor distT="0" distB="0" distL="114300" distR="114300" simplePos="0" relativeHeight="251658240" behindDoc="0" locked="0" layoutInCell="1" allowOverlap="1" wp14:anchorId="53028C0A" wp14:editId="56DAEA79">
          <wp:simplePos x="0" y="0"/>
          <wp:positionH relativeFrom="margin">
            <wp:align>left</wp:align>
          </wp:positionH>
          <wp:positionV relativeFrom="paragraph">
            <wp:posOffset>-121820</wp:posOffset>
          </wp:positionV>
          <wp:extent cx="847090" cy="598805"/>
          <wp:effectExtent l="0" t="0" r="0" b="0"/>
          <wp:wrapSquare wrapText="bothSides"/>
          <wp:docPr id="114563984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639841" name="Imagem 11456398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090" cy="59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ACF" w:rsidRPr="00F46DBC">
      <w:rPr>
        <w:rFonts w:ascii="Aptos" w:hAnsi="Aptos" w:cstheme="majorHAnsi"/>
        <w:sz w:val="16"/>
        <w:szCs w:val="16"/>
        <w:shd w:val="clear" w:color="auto" w:fill="FFFFFF"/>
      </w:rPr>
      <w:t xml:space="preserve">Fundação </w:t>
    </w:r>
    <w:r w:rsidR="00F20ACF" w:rsidRPr="00F46DBC">
      <w:rPr>
        <w:rFonts w:ascii="Aptos" w:hAnsi="Aptos" w:cstheme="majorHAnsi"/>
        <w:sz w:val="16"/>
        <w:szCs w:val="16"/>
        <w:shd w:val="clear" w:color="auto" w:fill="FFFFFF"/>
      </w:rPr>
      <w:t xml:space="preserve">Instituto </w:t>
    </w:r>
    <w:r w:rsidR="00F20ACF" w:rsidRPr="00F46DBC">
      <w:rPr>
        <w:rFonts w:ascii="Aptos" w:hAnsi="Aptos" w:cstheme="majorHAnsi"/>
        <w:sz w:val="16"/>
        <w:szCs w:val="16"/>
        <w:shd w:val="clear" w:color="auto" w:fill="FFFFFF"/>
      </w:rPr>
      <w:t>de Pesquisas Farmacêuticas – FIPFARMA</w:t>
    </w:r>
    <w:r w:rsidRPr="00F46DBC">
      <w:rPr>
        <w:rFonts w:ascii="Aptos" w:hAnsi="Aptos" w:cstheme="majorHAnsi"/>
        <w:sz w:val="16"/>
        <w:szCs w:val="16"/>
        <w:shd w:val="clear" w:color="auto" w:fill="FFFFFF"/>
      </w:rPr>
      <w:t xml:space="preserve"> |</w:t>
    </w:r>
    <w:r>
      <w:rPr>
        <w:rFonts w:ascii="Aptos" w:hAnsi="Aptos" w:cstheme="majorHAnsi"/>
        <w:sz w:val="16"/>
        <w:szCs w:val="16"/>
        <w:shd w:val="clear" w:color="auto" w:fill="FFFFFF"/>
      </w:rPr>
      <w:t xml:space="preserve"> </w:t>
    </w:r>
    <w:r w:rsidR="00F20ACF" w:rsidRPr="00F46DBC">
      <w:rPr>
        <w:rFonts w:ascii="Aptos" w:hAnsi="Aptos" w:cstheme="majorHAnsi"/>
        <w:sz w:val="16"/>
        <w:szCs w:val="16"/>
        <w:shd w:val="clear" w:color="auto" w:fill="FFFFFF"/>
      </w:rPr>
      <w:t>A</w:t>
    </w:r>
    <w:r w:rsidR="00F20ACF" w:rsidRPr="00F46DBC">
      <w:rPr>
        <w:rFonts w:ascii="Aptos" w:hAnsi="Aptos" w:cstheme="majorHAnsi"/>
        <w:sz w:val="16"/>
        <w:szCs w:val="16"/>
        <w:shd w:val="clear" w:color="auto" w:fill="FFFFFF"/>
      </w:rPr>
      <w:t>v.</w:t>
    </w:r>
    <w:r w:rsidR="00F20ACF" w:rsidRPr="00F46DBC">
      <w:rPr>
        <w:rFonts w:ascii="Aptos" w:hAnsi="Aptos" w:cstheme="majorHAnsi"/>
        <w:sz w:val="16"/>
        <w:szCs w:val="16"/>
        <w:shd w:val="clear" w:color="auto" w:fill="FFFFFF"/>
      </w:rPr>
      <w:t xml:space="preserve"> Nossa Sra</w:t>
    </w:r>
    <w:r w:rsidR="00F20ACF" w:rsidRPr="00F46DBC">
      <w:rPr>
        <w:rFonts w:ascii="Aptos" w:hAnsi="Aptos" w:cstheme="majorHAnsi"/>
        <w:sz w:val="16"/>
        <w:szCs w:val="16"/>
        <w:shd w:val="clear" w:color="auto" w:fill="FFFFFF"/>
      </w:rPr>
      <w:t>.</w:t>
    </w:r>
    <w:r w:rsidR="00F20ACF" w:rsidRPr="00F46DBC">
      <w:rPr>
        <w:rFonts w:ascii="Aptos" w:hAnsi="Aptos" w:cstheme="majorHAnsi"/>
        <w:sz w:val="16"/>
        <w:szCs w:val="16"/>
        <w:shd w:val="clear" w:color="auto" w:fill="FFFFFF"/>
      </w:rPr>
      <w:t xml:space="preserve"> </w:t>
    </w:r>
    <w:r w:rsidR="00F20ACF" w:rsidRPr="00F46DBC">
      <w:rPr>
        <w:rFonts w:ascii="Aptos" w:hAnsi="Aptos" w:cstheme="majorHAnsi"/>
        <w:sz w:val="16"/>
        <w:szCs w:val="16"/>
        <w:shd w:val="clear" w:color="auto" w:fill="FFFFFF"/>
      </w:rPr>
      <w:t>d</w:t>
    </w:r>
    <w:r w:rsidR="00F20ACF" w:rsidRPr="00F46DBC">
      <w:rPr>
        <w:rFonts w:ascii="Aptos" w:hAnsi="Aptos" w:cstheme="majorHAnsi"/>
        <w:sz w:val="16"/>
        <w:szCs w:val="16"/>
        <w:shd w:val="clear" w:color="auto" w:fill="FFFFFF"/>
      </w:rPr>
      <w:t>a Assunção,</w:t>
    </w:r>
    <w:r w:rsidR="00F20ACF" w:rsidRPr="00F46DBC">
      <w:rPr>
        <w:rFonts w:ascii="Aptos" w:hAnsi="Aptos" w:cstheme="majorHAnsi"/>
        <w:sz w:val="16"/>
        <w:szCs w:val="16"/>
        <w:shd w:val="clear" w:color="auto" w:fill="FFFFFF"/>
      </w:rPr>
      <w:t xml:space="preserve"> nº</w:t>
    </w:r>
    <w:r w:rsidR="00F20ACF" w:rsidRPr="00F46DBC">
      <w:rPr>
        <w:rFonts w:ascii="Aptos" w:hAnsi="Aptos" w:cstheme="majorHAnsi"/>
        <w:sz w:val="16"/>
        <w:szCs w:val="16"/>
        <w:shd w:val="clear" w:color="auto" w:fill="FFFFFF"/>
      </w:rPr>
      <w:t xml:space="preserve"> 773</w:t>
    </w:r>
    <w:r w:rsidR="00F20ACF" w:rsidRPr="00F46DBC">
      <w:rPr>
        <w:rFonts w:ascii="Aptos" w:hAnsi="Aptos" w:cstheme="majorHAnsi"/>
        <w:sz w:val="16"/>
        <w:szCs w:val="16"/>
        <w:shd w:val="clear" w:color="auto" w:fill="FFFFFF"/>
      </w:rPr>
      <w:t xml:space="preserve"> | </w:t>
    </w:r>
    <w:r w:rsidR="00F20ACF" w:rsidRPr="00F46DBC">
      <w:rPr>
        <w:rFonts w:ascii="Aptos" w:hAnsi="Aptos" w:cstheme="majorHAnsi"/>
        <w:sz w:val="16"/>
        <w:szCs w:val="16"/>
        <w:shd w:val="clear" w:color="auto" w:fill="FFFFFF"/>
      </w:rPr>
      <w:t>São Paulo</w:t>
    </w:r>
    <w:r w:rsidR="00F20ACF" w:rsidRPr="00F46DBC">
      <w:rPr>
        <w:rFonts w:ascii="Aptos" w:hAnsi="Aptos" w:cstheme="majorHAnsi"/>
        <w:sz w:val="16"/>
        <w:szCs w:val="16"/>
        <w:shd w:val="clear" w:color="auto" w:fill="FFFFFF"/>
      </w:rPr>
      <w:t xml:space="preserve"> (</w:t>
    </w:r>
    <w:r w:rsidR="00F20ACF" w:rsidRPr="00F46DBC">
      <w:rPr>
        <w:rFonts w:ascii="Aptos" w:hAnsi="Aptos" w:cstheme="majorHAnsi"/>
        <w:sz w:val="16"/>
        <w:szCs w:val="16"/>
        <w:shd w:val="clear" w:color="auto" w:fill="FFFFFF"/>
      </w:rPr>
      <w:t>SP</w:t>
    </w:r>
    <w:r w:rsidR="00F20ACF" w:rsidRPr="00F46DBC">
      <w:rPr>
        <w:rFonts w:ascii="Aptos" w:hAnsi="Aptos" w:cstheme="majorHAnsi"/>
        <w:sz w:val="16"/>
        <w:szCs w:val="16"/>
        <w:shd w:val="clear" w:color="auto" w:fill="FFFFFF"/>
      </w:rPr>
      <w:t xml:space="preserve">) - </w:t>
    </w:r>
    <w:r w:rsidR="00F20ACF" w:rsidRPr="00F46DBC">
      <w:rPr>
        <w:rFonts w:ascii="Aptos" w:hAnsi="Aptos" w:cstheme="majorHAnsi"/>
        <w:sz w:val="16"/>
        <w:szCs w:val="16"/>
        <w:shd w:val="clear" w:color="auto" w:fill="FFFFFF"/>
      </w:rPr>
      <w:t>05359-00</w:t>
    </w:r>
    <w:r w:rsidR="00865688" w:rsidRPr="00F46DBC">
      <w:rPr>
        <w:rFonts w:ascii="Aptos" w:hAnsi="Aptos" w:cstheme="majorHAnsi"/>
        <w:sz w:val="16"/>
        <w:szCs w:val="16"/>
        <w:shd w:val="clear" w:color="auto" w:fill="FFFFFF"/>
      </w:rPr>
      <w:t>1</w:t>
    </w:r>
    <w:r w:rsidRPr="00F46DBC">
      <w:rPr>
        <w:rFonts w:ascii="Aptos" w:hAnsi="Aptos" w:cstheme="majorHAnsi"/>
        <w:sz w:val="16"/>
        <w:szCs w:val="16"/>
        <w:shd w:val="clear" w:color="auto" w:fill="FFFFFF"/>
      </w:rPr>
      <w:t xml:space="preserve"> | </w:t>
    </w:r>
    <w:r w:rsidR="00F20ACF" w:rsidRPr="00F46DBC">
      <w:rPr>
        <w:rFonts w:ascii="Aptos" w:hAnsi="Aptos" w:cstheme="majorHAnsi"/>
        <w:sz w:val="16"/>
        <w:szCs w:val="16"/>
        <w:shd w:val="clear" w:color="auto" w:fill="FFFFFF"/>
      </w:rPr>
      <w:t xml:space="preserve">Telefone: </w:t>
    </w:r>
    <w:r w:rsidR="00F20ACF" w:rsidRPr="00F46DBC">
      <w:rPr>
        <w:rFonts w:ascii="Aptos" w:hAnsi="Aptos" w:cstheme="majorHAnsi"/>
        <w:sz w:val="16"/>
        <w:szCs w:val="16"/>
        <w:shd w:val="clear" w:color="auto" w:fill="FFFFFF"/>
      </w:rPr>
      <w:t>(11)</w:t>
    </w:r>
    <w:r w:rsidR="00865688" w:rsidRPr="00F46DBC">
      <w:rPr>
        <w:rFonts w:ascii="Aptos" w:hAnsi="Aptos" w:cstheme="majorHAnsi"/>
        <w:sz w:val="16"/>
        <w:szCs w:val="16"/>
        <w:shd w:val="clear" w:color="auto" w:fill="FFFFFF"/>
      </w:rPr>
      <w:t xml:space="preserve"> 9</w:t>
    </w:r>
    <w:r w:rsidR="00F20ACF" w:rsidRPr="00F46DBC">
      <w:rPr>
        <w:rFonts w:ascii="Aptos" w:hAnsi="Aptos" w:cstheme="majorHAnsi"/>
        <w:sz w:val="16"/>
        <w:szCs w:val="16"/>
        <w:shd w:val="clear" w:color="auto" w:fill="FFFFFF"/>
      </w:rPr>
      <w:t>3735-7114</w:t>
    </w:r>
    <w:r w:rsidR="00501B8B">
      <w:rPr>
        <w:rFonts w:ascii="Aptos" w:hAnsi="Aptos" w:cstheme="majorHAnsi"/>
        <w:sz w:val="16"/>
        <w:szCs w:val="16"/>
        <w:shd w:val="clear" w:color="auto" w:fill="FFFFFF"/>
      </w:rPr>
      <w:t xml:space="preserve"> / </w:t>
    </w:r>
    <w:r w:rsidR="00F20ACF" w:rsidRPr="00F46DBC">
      <w:rPr>
        <w:rFonts w:ascii="Aptos" w:hAnsi="Aptos" w:cstheme="majorHAnsi"/>
        <w:sz w:val="16"/>
        <w:szCs w:val="16"/>
        <w:shd w:val="clear" w:color="auto" w:fill="FFFFFF"/>
      </w:rPr>
      <w:t>(11)</w:t>
    </w:r>
    <w:r w:rsidR="00865688" w:rsidRPr="00F46DBC">
      <w:rPr>
        <w:rFonts w:ascii="Aptos" w:hAnsi="Aptos" w:cstheme="majorHAnsi"/>
        <w:sz w:val="16"/>
        <w:szCs w:val="16"/>
        <w:shd w:val="clear" w:color="auto" w:fill="FFFFFF"/>
      </w:rPr>
      <w:t xml:space="preserve"> 9</w:t>
    </w:r>
    <w:r w:rsidR="00F20ACF" w:rsidRPr="00F46DBC">
      <w:rPr>
        <w:rFonts w:ascii="Aptos" w:hAnsi="Aptos" w:cstheme="majorHAnsi"/>
        <w:sz w:val="16"/>
        <w:szCs w:val="16"/>
        <w:shd w:val="clear" w:color="auto" w:fill="FFFFFF"/>
      </w:rPr>
      <w:t>3735-0311</w:t>
    </w:r>
    <w:r>
      <w:rPr>
        <w:rFonts w:ascii="Aptos" w:hAnsi="Aptos" w:cstheme="majorHAnsi"/>
        <w:sz w:val="16"/>
        <w:szCs w:val="16"/>
        <w:shd w:val="clear" w:color="auto" w:fill="FFFFFF"/>
      </w:rPr>
      <w:t xml:space="preserve"> </w:t>
    </w:r>
    <w:r w:rsidRPr="00F46DBC">
      <w:rPr>
        <w:rFonts w:ascii="Aptos" w:hAnsi="Aptos" w:cstheme="majorHAnsi"/>
        <w:sz w:val="16"/>
        <w:szCs w:val="16"/>
        <w:shd w:val="clear" w:color="auto" w:fill="FFFFFF"/>
      </w:rPr>
      <w:t xml:space="preserve">| </w:t>
    </w:r>
    <w:r w:rsidR="00865688" w:rsidRPr="00F46DBC">
      <w:rPr>
        <w:rFonts w:ascii="Aptos" w:hAnsi="Aptos" w:cstheme="majorHAnsi"/>
        <w:sz w:val="16"/>
        <w:szCs w:val="16"/>
        <w:shd w:val="clear" w:color="auto" w:fill="FFFFFF"/>
      </w:rPr>
      <w:t xml:space="preserve">E-mail: </w:t>
    </w:r>
    <w:r w:rsidR="00865688" w:rsidRPr="00F46DBC">
      <w:rPr>
        <w:rFonts w:ascii="Aptos" w:hAnsi="Aptos" w:cstheme="majorHAnsi"/>
        <w:sz w:val="16"/>
        <w:szCs w:val="16"/>
        <w:shd w:val="clear" w:color="auto" w:fill="FFFFFF"/>
      </w:rPr>
      <w:t>fipfarma@fipfarma.com.br</w:t>
    </w:r>
    <w:r w:rsidR="00865688" w:rsidRPr="00F46DBC">
      <w:rPr>
        <w:rFonts w:ascii="Aptos" w:hAnsi="Aptos" w:cstheme="majorHAnsi"/>
        <w:sz w:val="16"/>
        <w:szCs w:val="16"/>
        <w:shd w:val="clear" w:color="auto" w:fill="FFFFFF"/>
      </w:rPr>
      <w:t xml:space="preserve"> | </w:t>
    </w:r>
    <w:r w:rsidR="00A018AC" w:rsidRPr="00865688">
      <w:rPr>
        <w:rFonts w:ascii="Aptos" w:hAnsi="Aptos" w:cstheme="majorHAnsi"/>
        <w:sz w:val="16"/>
        <w:szCs w:val="16"/>
        <w:shd w:val="clear" w:color="auto" w:fill="FFFFFF"/>
      </w:rPr>
      <w:t>financeiro@fipfarma.com.br</w:t>
    </w:r>
    <w:r w:rsidR="00A018AC">
      <w:rPr>
        <w:rFonts w:ascii="Aptos" w:hAnsi="Aptos" w:cstheme="majorHAnsi"/>
        <w:sz w:val="16"/>
        <w:szCs w:val="16"/>
        <w:shd w:val="clear" w:color="auto" w:fill="FFFFFF"/>
      </w:rPr>
      <w:t xml:space="preserve"> | Site: </w:t>
    </w:r>
    <w:r w:rsidR="00A018AC" w:rsidRPr="00A018AC">
      <w:rPr>
        <w:rFonts w:ascii="Aptos" w:hAnsi="Aptos" w:cstheme="majorHAnsi"/>
        <w:sz w:val="16"/>
        <w:szCs w:val="16"/>
        <w:shd w:val="clear" w:color="auto" w:fill="FFFFFF"/>
      </w:rPr>
      <w:t>www.fipfarma.com.br</w:t>
    </w:r>
  </w:p>
  <w:p w14:paraId="6BC8F6E9" w14:textId="66962A41" w:rsidR="00865688" w:rsidRPr="00F20ACF" w:rsidRDefault="00865688" w:rsidP="00865688">
    <w:pPr>
      <w:spacing w:line="240" w:lineRule="auto"/>
      <w:ind w:left="4395"/>
      <w:jc w:val="both"/>
      <w:rPr>
        <w:rFonts w:cstheme="minorHAnsi"/>
        <w:color w:val="202124"/>
        <w:sz w:val="16"/>
        <w:szCs w:val="16"/>
        <w:shd w:val="clear" w:color="auto" w:fill="FFFFFF"/>
      </w:rPr>
    </w:pPr>
  </w:p>
  <w:p w14:paraId="43D3829C" w14:textId="013D34BF" w:rsidR="00F20ACF" w:rsidRDefault="00F20A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650D8"/>
    <w:multiLevelType w:val="hybridMultilevel"/>
    <w:tmpl w:val="76B6B5B6"/>
    <w:lvl w:ilvl="0" w:tplc="59DA8CB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C10B0"/>
    <w:multiLevelType w:val="hybridMultilevel"/>
    <w:tmpl w:val="CE1CA0AC"/>
    <w:lvl w:ilvl="0" w:tplc="D00872D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A7D80"/>
    <w:multiLevelType w:val="hybridMultilevel"/>
    <w:tmpl w:val="EA729F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00C3D"/>
    <w:multiLevelType w:val="hybridMultilevel"/>
    <w:tmpl w:val="5CA208C2"/>
    <w:lvl w:ilvl="0" w:tplc="D00872D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E536A"/>
    <w:multiLevelType w:val="hybridMultilevel"/>
    <w:tmpl w:val="AE020100"/>
    <w:lvl w:ilvl="0" w:tplc="D00872D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57C35"/>
    <w:multiLevelType w:val="hybridMultilevel"/>
    <w:tmpl w:val="7244F8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827117">
    <w:abstractNumId w:val="5"/>
  </w:num>
  <w:num w:numId="2" w16cid:durableId="77993000">
    <w:abstractNumId w:val="2"/>
  </w:num>
  <w:num w:numId="3" w16cid:durableId="1489442221">
    <w:abstractNumId w:val="3"/>
  </w:num>
  <w:num w:numId="4" w16cid:durableId="379017324">
    <w:abstractNumId w:val="4"/>
  </w:num>
  <w:num w:numId="5" w16cid:durableId="1168061840">
    <w:abstractNumId w:val="1"/>
  </w:num>
  <w:num w:numId="6" w16cid:durableId="1147478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CF"/>
    <w:rsid w:val="00141442"/>
    <w:rsid w:val="001557CA"/>
    <w:rsid w:val="00315B6F"/>
    <w:rsid w:val="00361C5B"/>
    <w:rsid w:val="00467C39"/>
    <w:rsid w:val="00501B8B"/>
    <w:rsid w:val="005B0913"/>
    <w:rsid w:val="00865688"/>
    <w:rsid w:val="00935861"/>
    <w:rsid w:val="009A1583"/>
    <w:rsid w:val="00A018AC"/>
    <w:rsid w:val="00D009FF"/>
    <w:rsid w:val="00D4272B"/>
    <w:rsid w:val="00F20ACF"/>
    <w:rsid w:val="00F4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AA3D5"/>
  <w15:chartTrackingRefBased/>
  <w15:docId w15:val="{C395066E-563A-48BE-9CE4-193F6102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CF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20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0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20A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20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0A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20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20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20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20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20A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20A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20A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20AC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0AC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20A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20AC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20A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20A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20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20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20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20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20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20AC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20AC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20AC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20A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20AC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20AC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20ACF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20A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0ACF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20A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0ACF"/>
    <w:rPr>
      <w:kern w:val="0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F20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nf.usp.br/?resolucao=resolucao-no-7290-de-14-de-dezembro-de-2016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pfarma@fipfarma.com.br" TargetMode="External"/><Relationship Id="rId12" Type="http://schemas.openxmlformats.org/officeDocument/2006/relationships/hyperlink" Target="http://www.fipfarma.com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pdigital.usp.br/apolo/inscricaoPublicaFormTurmaListar?codund=9&amp;codcurceu=90400073&amp;codedicurceu=24001&amp;numseqofeedi=1&amp;oriins=W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spdigital.usp.br/conveniou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inf.usp.br/?resolucao=resolucao-no-7271-23-de-novembro-de-2016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606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</dc:creator>
  <cp:keywords/>
  <dc:description/>
  <cp:lastModifiedBy>Flavio</cp:lastModifiedBy>
  <cp:revision>5</cp:revision>
  <dcterms:created xsi:type="dcterms:W3CDTF">2025-09-23T14:12:00Z</dcterms:created>
  <dcterms:modified xsi:type="dcterms:W3CDTF">2025-09-23T15:22:00Z</dcterms:modified>
</cp:coreProperties>
</file>